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2C41A" w14:textId="77777777" w:rsidR="00FE067E" w:rsidRPr="00257944" w:rsidRDefault="00CD36CF" w:rsidP="00CC1F3B">
      <w:pPr>
        <w:pStyle w:val="TitlePageOrigin"/>
        <w:rPr>
          <w:color w:val="auto"/>
        </w:rPr>
      </w:pPr>
      <w:r w:rsidRPr="00257944">
        <w:rPr>
          <w:color w:val="auto"/>
        </w:rPr>
        <w:t>WEST virginia legislature</w:t>
      </w:r>
    </w:p>
    <w:p w14:paraId="7D09CD98" w14:textId="77777777" w:rsidR="00CD36CF" w:rsidRPr="00257944" w:rsidRDefault="00CD36CF" w:rsidP="00CC1F3B">
      <w:pPr>
        <w:pStyle w:val="TitlePageSession"/>
        <w:rPr>
          <w:color w:val="auto"/>
        </w:rPr>
      </w:pPr>
      <w:r w:rsidRPr="00257944">
        <w:rPr>
          <w:color w:val="auto"/>
        </w:rPr>
        <w:t>20</w:t>
      </w:r>
      <w:r w:rsidR="00CB1ADC" w:rsidRPr="00257944">
        <w:rPr>
          <w:color w:val="auto"/>
        </w:rPr>
        <w:t>2</w:t>
      </w:r>
      <w:r w:rsidR="004D36C4" w:rsidRPr="00257944">
        <w:rPr>
          <w:color w:val="auto"/>
        </w:rPr>
        <w:t>1</w:t>
      </w:r>
      <w:r w:rsidRPr="00257944">
        <w:rPr>
          <w:color w:val="auto"/>
        </w:rPr>
        <w:t xml:space="preserve"> regular session</w:t>
      </w:r>
    </w:p>
    <w:p w14:paraId="7C212A3D" w14:textId="77777777" w:rsidR="00CD36CF" w:rsidRPr="00257944" w:rsidRDefault="00F37003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257944">
            <w:rPr>
              <w:color w:val="auto"/>
            </w:rPr>
            <w:t>Introduced</w:t>
          </w:r>
        </w:sdtContent>
      </w:sdt>
    </w:p>
    <w:p w14:paraId="1F5E6744" w14:textId="4BC9F9E2" w:rsidR="00CD36CF" w:rsidRPr="00257944" w:rsidRDefault="00F3700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257944">
            <w:rPr>
              <w:color w:val="auto"/>
            </w:rPr>
            <w:t>House</w:t>
          </w:r>
        </w:sdtContent>
      </w:sdt>
      <w:r w:rsidR="00303684" w:rsidRPr="00257944">
        <w:rPr>
          <w:color w:val="auto"/>
        </w:rPr>
        <w:t xml:space="preserve"> </w:t>
      </w:r>
      <w:r w:rsidR="00CD36CF" w:rsidRPr="0025794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rPr>
              <w:color w:val="auto"/>
            </w:rPr>
            <w:t>2491</w:t>
          </w:r>
        </w:sdtContent>
      </w:sdt>
    </w:p>
    <w:p w14:paraId="03AC4DFC" w14:textId="707EE3FB" w:rsidR="00CD36CF" w:rsidRPr="00257944" w:rsidRDefault="00CD36CF" w:rsidP="00CC1F3B">
      <w:pPr>
        <w:pStyle w:val="Sponsors"/>
        <w:rPr>
          <w:color w:val="auto"/>
        </w:rPr>
      </w:pPr>
      <w:r w:rsidRPr="0025794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797326" w:rsidRPr="00257944">
            <w:rPr>
              <w:color w:val="auto"/>
            </w:rPr>
            <w:t>Delegate</w:t>
          </w:r>
          <w:r w:rsidR="004C37C3" w:rsidRPr="00257944">
            <w:rPr>
              <w:color w:val="auto"/>
            </w:rPr>
            <w:t>s</w:t>
          </w:r>
          <w:r w:rsidR="00797326" w:rsidRPr="00257944">
            <w:rPr>
              <w:color w:val="auto"/>
            </w:rPr>
            <w:t xml:space="preserve"> Foster</w:t>
          </w:r>
          <w:r w:rsidR="004C37C3" w:rsidRPr="00257944">
            <w:rPr>
              <w:color w:val="auto"/>
            </w:rPr>
            <w:t xml:space="preserve"> and D. Jeffries</w:t>
          </w:r>
        </w:sdtContent>
      </w:sdt>
    </w:p>
    <w:p w14:paraId="04386B75" w14:textId="4FD10A51" w:rsidR="00E831B3" w:rsidRPr="00257944" w:rsidRDefault="00CD36CF" w:rsidP="00CC1F3B">
      <w:pPr>
        <w:pStyle w:val="References"/>
        <w:rPr>
          <w:color w:val="auto"/>
        </w:rPr>
      </w:pPr>
      <w:r w:rsidRPr="0025794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F37003">
            <w:rPr>
              <w:color w:val="auto"/>
            </w:rPr>
            <w:t>Introduced February 15, 2021; Referred to the Committee on Government Organization</w:t>
          </w:r>
        </w:sdtContent>
      </w:sdt>
      <w:r w:rsidRPr="00257944">
        <w:rPr>
          <w:color w:val="auto"/>
        </w:rPr>
        <w:t>]</w:t>
      </w:r>
    </w:p>
    <w:p w14:paraId="56A9876C" w14:textId="0E16B4F6" w:rsidR="00797326" w:rsidRPr="00257944" w:rsidRDefault="0000526A" w:rsidP="00797326">
      <w:pPr>
        <w:pStyle w:val="TitleSection"/>
        <w:rPr>
          <w:color w:val="auto"/>
        </w:rPr>
      </w:pPr>
      <w:r w:rsidRPr="00257944">
        <w:rPr>
          <w:color w:val="auto"/>
        </w:rPr>
        <w:lastRenderedPageBreak/>
        <w:t>A BILL</w:t>
      </w:r>
      <w:r w:rsidR="00797326" w:rsidRPr="00257944">
        <w:rPr>
          <w:color w:val="auto"/>
        </w:rPr>
        <w:t xml:space="preserve"> to amend and reenact §30-18-2</w:t>
      </w:r>
      <w:r w:rsidR="00AA3000" w:rsidRPr="00257944">
        <w:rPr>
          <w:color w:val="auto"/>
        </w:rPr>
        <w:t xml:space="preserve"> </w:t>
      </w:r>
      <w:r w:rsidR="00797326" w:rsidRPr="00257944">
        <w:rPr>
          <w:color w:val="auto"/>
        </w:rPr>
        <w:t xml:space="preserve">of the Code of West Virginia, 1931, as amended, all relating to the eligibility and application requirements for private investigator and security guard licensure. </w:t>
      </w:r>
    </w:p>
    <w:p w14:paraId="40BD2109" w14:textId="77777777" w:rsidR="00797326" w:rsidRPr="00257944" w:rsidRDefault="00797326" w:rsidP="00797326">
      <w:pPr>
        <w:pStyle w:val="EnactingClause"/>
        <w:rPr>
          <w:color w:val="auto"/>
        </w:rPr>
        <w:sectPr w:rsidR="00797326" w:rsidRPr="00257944" w:rsidSect="007D4B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257944">
        <w:rPr>
          <w:color w:val="auto"/>
        </w:rPr>
        <w:t>Be it enacted by the Legislature of West Virginia:</w:t>
      </w:r>
    </w:p>
    <w:p w14:paraId="32A93834" w14:textId="77777777" w:rsidR="00797326" w:rsidRPr="00257944" w:rsidRDefault="00797326" w:rsidP="00797326">
      <w:pPr>
        <w:pStyle w:val="ArticleHeading"/>
        <w:rPr>
          <w:color w:val="auto"/>
        </w:rPr>
        <w:sectPr w:rsidR="00797326" w:rsidRPr="00257944" w:rsidSect="007D4BB3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257944">
        <w:rPr>
          <w:color w:val="auto"/>
        </w:rPr>
        <w:t>ARTICLE 18. PRIVATE INVESTIGATIVE AND SECURITY SERVICE.</w:t>
      </w:r>
    </w:p>
    <w:p w14:paraId="638D4623" w14:textId="77777777" w:rsidR="000205C3" w:rsidRPr="00257944" w:rsidRDefault="000205C3" w:rsidP="000205C3">
      <w:pPr>
        <w:pStyle w:val="SectionHeading"/>
        <w:rPr>
          <w:color w:val="auto"/>
        </w:rPr>
      </w:pPr>
      <w:r w:rsidRPr="00257944">
        <w:rPr>
          <w:color w:val="auto"/>
        </w:rPr>
        <w:t>§30-18-2. Eligibility requirements for license to conduct the private investigation business.</w:t>
      </w:r>
    </w:p>
    <w:p w14:paraId="3DC8A127" w14:textId="77777777" w:rsidR="000205C3" w:rsidRPr="00257944" w:rsidRDefault="000205C3" w:rsidP="000205C3">
      <w:pPr>
        <w:widowControl w:val="0"/>
        <w:ind w:firstLine="720"/>
        <w:jc w:val="both"/>
        <w:rPr>
          <w:rFonts w:eastAsia="Calibri" w:cs="Times New Roman"/>
          <w:color w:val="auto"/>
        </w:rPr>
        <w:sectPr w:rsidR="000205C3" w:rsidRPr="00257944" w:rsidSect="000205C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4DB3959" w14:textId="77777777" w:rsidR="000205C3" w:rsidRPr="00257944" w:rsidRDefault="000205C3" w:rsidP="000205C3">
      <w:pPr>
        <w:pStyle w:val="SectionBody"/>
        <w:rPr>
          <w:color w:val="auto"/>
        </w:rPr>
      </w:pPr>
      <w:r w:rsidRPr="00257944">
        <w:rPr>
          <w:color w:val="auto"/>
        </w:rPr>
        <w:t>(a) In order to be eligible for any license to conduct the private investigation business, an applicant shall:</w:t>
      </w:r>
    </w:p>
    <w:p w14:paraId="7933DF8C" w14:textId="77777777" w:rsidR="000205C3" w:rsidRPr="00257944" w:rsidRDefault="000205C3" w:rsidP="000205C3">
      <w:pPr>
        <w:pStyle w:val="SectionBody"/>
        <w:rPr>
          <w:color w:val="auto"/>
        </w:rPr>
      </w:pPr>
      <w:r w:rsidRPr="00257944">
        <w:rPr>
          <w:color w:val="auto"/>
        </w:rPr>
        <w:t>(1) Be at least 18 years of age;</w:t>
      </w:r>
    </w:p>
    <w:p w14:paraId="5614045B" w14:textId="77777777" w:rsidR="000205C3" w:rsidRPr="00257944" w:rsidRDefault="000205C3" w:rsidP="000205C3">
      <w:pPr>
        <w:pStyle w:val="SectionBody"/>
        <w:rPr>
          <w:color w:val="auto"/>
        </w:rPr>
      </w:pPr>
      <w:r w:rsidRPr="00257944">
        <w:rPr>
          <w:color w:val="auto"/>
        </w:rPr>
        <w:t>(2) Be a citizen of the United States or an alien who is legally residing within the United States;</w:t>
      </w:r>
    </w:p>
    <w:p w14:paraId="58F7F2B2" w14:textId="77777777" w:rsidR="000205C3" w:rsidRPr="00257944" w:rsidRDefault="000205C3" w:rsidP="000205C3">
      <w:pPr>
        <w:pStyle w:val="SectionBody"/>
        <w:rPr>
          <w:color w:val="auto"/>
        </w:rPr>
      </w:pPr>
      <w:r w:rsidRPr="00257944">
        <w:rPr>
          <w:color w:val="auto"/>
        </w:rPr>
        <w:t>(3) Not have had any previous license to conduct a private investigation business or to conduct a security guard business revoked or any application for any such licenses or registrations denied by the appropriate governmental authority in this or any other state or territory;</w:t>
      </w:r>
    </w:p>
    <w:p w14:paraId="3B267620" w14:textId="77777777" w:rsidR="000205C3" w:rsidRPr="00257944" w:rsidRDefault="000205C3" w:rsidP="000205C3">
      <w:pPr>
        <w:pStyle w:val="SectionBody"/>
        <w:rPr>
          <w:color w:val="auto"/>
        </w:rPr>
      </w:pPr>
      <w:r w:rsidRPr="00257944">
        <w:rPr>
          <w:color w:val="auto"/>
        </w:rPr>
        <w:t>(4) Not have been declared incompetent by reason of mental defect or disease by any court of competent jurisdiction unless a court has subsequently determined that the applicant’s competency has been restored;</w:t>
      </w:r>
    </w:p>
    <w:p w14:paraId="4D8E6CD6" w14:textId="77777777" w:rsidR="000205C3" w:rsidRPr="00257944" w:rsidRDefault="000205C3" w:rsidP="000205C3">
      <w:pPr>
        <w:pStyle w:val="SectionBody"/>
        <w:rPr>
          <w:color w:val="auto"/>
        </w:rPr>
      </w:pPr>
      <w:r w:rsidRPr="00257944">
        <w:rPr>
          <w:color w:val="auto"/>
        </w:rPr>
        <w:t>(5) Not suffer from habitual drunkenness or from narcotics addiction or dependence;</w:t>
      </w:r>
    </w:p>
    <w:p w14:paraId="6BF224F5" w14:textId="195D1005" w:rsidR="000205C3" w:rsidRPr="00257944" w:rsidRDefault="000205C3" w:rsidP="000205C3">
      <w:pPr>
        <w:pStyle w:val="SectionBody"/>
        <w:rPr>
          <w:strike/>
          <w:color w:val="auto"/>
        </w:rPr>
      </w:pPr>
      <w:r w:rsidRPr="00257944">
        <w:rPr>
          <w:strike/>
          <w:color w:val="auto"/>
        </w:rPr>
        <w:t>(6) Be of good moral character</w:t>
      </w:r>
    </w:p>
    <w:p w14:paraId="4380B554" w14:textId="0F02A50D" w:rsidR="000205C3" w:rsidRPr="00257944" w:rsidRDefault="000205C3" w:rsidP="000205C3">
      <w:pPr>
        <w:pStyle w:val="SectionBody"/>
        <w:rPr>
          <w:color w:val="auto"/>
        </w:rPr>
      </w:pPr>
      <w:r w:rsidRPr="00257944">
        <w:rPr>
          <w:strike/>
          <w:color w:val="auto"/>
        </w:rPr>
        <w:t>(7)</w:t>
      </w:r>
      <w:r w:rsidRPr="00257944">
        <w:rPr>
          <w:color w:val="auto"/>
        </w:rPr>
        <w:t xml:space="preserve"> </w:t>
      </w:r>
      <w:r w:rsidRPr="00257944">
        <w:rPr>
          <w:color w:val="auto"/>
          <w:u w:val="single"/>
        </w:rPr>
        <w:t>(6)</w:t>
      </w:r>
      <w:r w:rsidRPr="00257944">
        <w:rPr>
          <w:color w:val="auto"/>
        </w:rPr>
        <w:t xml:space="preserve"> Have a minimum of one year of experience, education, or training in any one of the following areas, or some combination thereof:</w:t>
      </w:r>
    </w:p>
    <w:p w14:paraId="3BB927C4" w14:textId="77777777" w:rsidR="000205C3" w:rsidRPr="00257944" w:rsidRDefault="000205C3" w:rsidP="000205C3">
      <w:pPr>
        <w:pStyle w:val="SectionBody"/>
        <w:rPr>
          <w:color w:val="auto"/>
        </w:rPr>
      </w:pPr>
      <w:r w:rsidRPr="00257944">
        <w:rPr>
          <w:color w:val="auto"/>
        </w:rPr>
        <w:t>(A) Course work that is relevant to the private investigation business at an accredited college or university;</w:t>
      </w:r>
    </w:p>
    <w:p w14:paraId="49375249" w14:textId="77777777" w:rsidR="000205C3" w:rsidRPr="00257944" w:rsidRDefault="000205C3" w:rsidP="000205C3">
      <w:pPr>
        <w:pStyle w:val="SectionBody"/>
        <w:rPr>
          <w:color w:val="auto"/>
        </w:rPr>
      </w:pPr>
      <w:r w:rsidRPr="00257944">
        <w:rPr>
          <w:color w:val="auto"/>
        </w:rPr>
        <w:t>(B) Employment as a member of any United States government investigative agency, employment as a member of a state or local law-enforcement agency, or service as a sheriff;</w:t>
      </w:r>
    </w:p>
    <w:p w14:paraId="6A5C8A51" w14:textId="77777777" w:rsidR="000205C3" w:rsidRPr="00257944" w:rsidRDefault="000205C3" w:rsidP="000205C3">
      <w:pPr>
        <w:pStyle w:val="SectionBody"/>
        <w:rPr>
          <w:color w:val="auto"/>
        </w:rPr>
      </w:pPr>
      <w:r w:rsidRPr="00257944">
        <w:rPr>
          <w:color w:val="auto"/>
        </w:rPr>
        <w:t>(C) Employment by a licensed private investigative or detective agency for the purpose of conducting the private investigation business;</w:t>
      </w:r>
    </w:p>
    <w:p w14:paraId="7B33306C" w14:textId="77777777" w:rsidR="000205C3" w:rsidRPr="00257944" w:rsidRDefault="000205C3" w:rsidP="000205C3">
      <w:pPr>
        <w:pStyle w:val="SectionBody"/>
        <w:rPr>
          <w:color w:val="auto"/>
        </w:rPr>
      </w:pPr>
      <w:r w:rsidRPr="00257944">
        <w:rPr>
          <w:color w:val="auto"/>
        </w:rPr>
        <w:t>(D) Service as a magistrate in this state; or</w:t>
      </w:r>
    </w:p>
    <w:p w14:paraId="75D587C2" w14:textId="77777777" w:rsidR="000205C3" w:rsidRPr="00257944" w:rsidRDefault="000205C3" w:rsidP="000205C3">
      <w:pPr>
        <w:pStyle w:val="SectionBody"/>
        <w:rPr>
          <w:color w:val="auto"/>
        </w:rPr>
      </w:pPr>
      <w:r w:rsidRPr="00257944">
        <w:rPr>
          <w:color w:val="auto"/>
        </w:rPr>
        <w:t>(E) Any other substantially equivalent training or experience; or</w:t>
      </w:r>
    </w:p>
    <w:p w14:paraId="1BC6064E" w14:textId="77777777" w:rsidR="000205C3" w:rsidRPr="00257944" w:rsidRDefault="000205C3" w:rsidP="000205C3">
      <w:pPr>
        <w:pStyle w:val="SectionBody"/>
        <w:rPr>
          <w:color w:val="auto"/>
        </w:rPr>
      </w:pPr>
      <w:r w:rsidRPr="00257944">
        <w:rPr>
          <w:color w:val="auto"/>
        </w:rPr>
        <w:t>(F) Military service.</w:t>
      </w:r>
    </w:p>
    <w:p w14:paraId="16EC964F" w14:textId="77777777" w:rsidR="000205C3" w:rsidRPr="00257944" w:rsidRDefault="000205C3" w:rsidP="000205C3">
      <w:pPr>
        <w:pStyle w:val="SectionBody"/>
        <w:rPr>
          <w:color w:val="auto"/>
        </w:rPr>
      </w:pPr>
      <w:r w:rsidRPr="00257944">
        <w:rPr>
          <w:color w:val="auto"/>
        </w:rPr>
        <w:t>(8) Not have been convicted of a felony in this state or any other state or territory;</w:t>
      </w:r>
    </w:p>
    <w:p w14:paraId="0D4F227A" w14:textId="77777777" w:rsidR="000205C3" w:rsidRPr="00257944" w:rsidRDefault="000205C3" w:rsidP="000205C3">
      <w:pPr>
        <w:pStyle w:val="SectionBody"/>
        <w:rPr>
          <w:color w:val="auto"/>
        </w:rPr>
      </w:pPr>
      <w:r w:rsidRPr="00257944">
        <w:rPr>
          <w:color w:val="auto"/>
        </w:rPr>
        <w:t>(9) Not have been convicted of any of the following:</w:t>
      </w:r>
    </w:p>
    <w:p w14:paraId="2FEA6AA1" w14:textId="77777777" w:rsidR="000205C3" w:rsidRPr="00257944" w:rsidRDefault="000205C3" w:rsidP="000205C3">
      <w:pPr>
        <w:pStyle w:val="SectionBody"/>
        <w:rPr>
          <w:color w:val="auto"/>
        </w:rPr>
      </w:pPr>
      <w:r w:rsidRPr="00257944">
        <w:rPr>
          <w:color w:val="auto"/>
        </w:rPr>
        <w:t>(A) Illegally using, carrying, or possessing a pistol or other dangerous weapon;</w:t>
      </w:r>
    </w:p>
    <w:p w14:paraId="4F0960D4" w14:textId="77777777" w:rsidR="000205C3" w:rsidRPr="00257944" w:rsidRDefault="000205C3" w:rsidP="000205C3">
      <w:pPr>
        <w:pStyle w:val="SectionBody"/>
        <w:rPr>
          <w:color w:val="auto"/>
        </w:rPr>
      </w:pPr>
      <w:r w:rsidRPr="00257944">
        <w:rPr>
          <w:color w:val="auto"/>
        </w:rPr>
        <w:t>(B) Making or possessing burglar’s instruments;</w:t>
      </w:r>
    </w:p>
    <w:p w14:paraId="35D483A7" w14:textId="77777777" w:rsidR="000205C3" w:rsidRPr="00257944" w:rsidRDefault="000205C3" w:rsidP="000205C3">
      <w:pPr>
        <w:pStyle w:val="SectionBody"/>
        <w:rPr>
          <w:color w:val="auto"/>
        </w:rPr>
      </w:pPr>
      <w:r w:rsidRPr="00257944">
        <w:rPr>
          <w:color w:val="auto"/>
        </w:rPr>
        <w:t>(C) Buying or receiving stolen property;</w:t>
      </w:r>
    </w:p>
    <w:p w14:paraId="34CB60F4" w14:textId="77777777" w:rsidR="000205C3" w:rsidRPr="00257944" w:rsidRDefault="000205C3" w:rsidP="000205C3">
      <w:pPr>
        <w:pStyle w:val="SectionBody"/>
        <w:rPr>
          <w:color w:val="auto"/>
        </w:rPr>
      </w:pPr>
      <w:r w:rsidRPr="00257944">
        <w:rPr>
          <w:color w:val="auto"/>
        </w:rPr>
        <w:t>(D) Entering a building unlawfully;</w:t>
      </w:r>
    </w:p>
    <w:p w14:paraId="79534ED3" w14:textId="77777777" w:rsidR="000205C3" w:rsidRPr="00257944" w:rsidRDefault="000205C3" w:rsidP="000205C3">
      <w:pPr>
        <w:pStyle w:val="SectionBody"/>
        <w:rPr>
          <w:color w:val="auto"/>
        </w:rPr>
      </w:pPr>
      <w:r w:rsidRPr="00257944">
        <w:rPr>
          <w:color w:val="auto"/>
        </w:rPr>
        <w:t xml:space="preserve">(E) Aiding an inmate’s escape from prison; </w:t>
      </w:r>
    </w:p>
    <w:p w14:paraId="0C03DADC" w14:textId="77777777" w:rsidR="000205C3" w:rsidRPr="00257944" w:rsidRDefault="000205C3" w:rsidP="000205C3">
      <w:pPr>
        <w:pStyle w:val="SectionBody"/>
        <w:rPr>
          <w:color w:val="auto"/>
        </w:rPr>
      </w:pPr>
      <w:r w:rsidRPr="00257944">
        <w:rPr>
          <w:color w:val="auto"/>
        </w:rPr>
        <w:t xml:space="preserve">(F) Possessing or distributing illicit drugs; </w:t>
      </w:r>
    </w:p>
    <w:p w14:paraId="0AEFD41C" w14:textId="52EFCDD5" w:rsidR="000205C3" w:rsidRPr="00257944" w:rsidRDefault="000205C3" w:rsidP="000205C3">
      <w:pPr>
        <w:pStyle w:val="SectionBody"/>
        <w:rPr>
          <w:color w:val="auto"/>
        </w:rPr>
      </w:pPr>
      <w:r w:rsidRPr="00257944">
        <w:rPr>
          <w:strike/>
          <w:color w:val="auto"/>
        </w:rPr>
        <w:t>(G) Any misdemeanor involving moral turpitude or for which dishonesty of character is a necessary element</w:t>
      </w:r>
      <w:r w:rsidRPr="00257944">
        <w:rPr>
          <w:color w:val="auto"/>
        </w:rPr>
        <w:t xml:space="preserve"> and</w:t>
      </w:r>
    </w:p>
    <w:p w14:paraId="2DA8F3C4" w14:textId="77777777" w:rsidR="000205C3" w:rsidRPr="00257944" w:rsidRDefault="000205C3" w:rsidP="000205C3">
      <w:pPr>
        <w:pStyle w:val="SectionBody"/>
        <w:rPr>
          <w:color w:val="auto"/>
        </w:rPr>
      </w:pPr>
      <w:r w:rsidRPr="00257944">
        <w:rPr>
          <w:color w:val="auto"/>
        </w:rPr>
        <w:t>(10) Not have violated any provision of §30-18-8 of this code.</w:t>
      </w:r>
    </w:p>
    <w:p w14:paraId="459C6584" w14:textId="77777777" w:rsidR="000205C3" w:rsidRPr="00257944" w:rsidRDefault="000205C3" w:rsidP="000205C3">
      <w:pPr>
        <w:pStyle w:val="SectionBody"/>
        <w:rPr>
          <w:color w:val="auto"/>
        </w:rPr>
      </w:pPr>
      <w:r w:rsidRPr="00257944">
        <w:rPr>
          <w:color w:val="auto"/>
        </w:rPr>
        <w:t>The provisions of this section shall not prevent the issuance of a license to any person who, subsequent to his or her conviction, shall have received an executive pardon therefor, removing this disability.</w:t>
      </w:r>
    </w:p>
    <w:p w14:paraId="1BEF6574" w14:textId="77777777" w:rsidR="000205C3" w:rsidRPr="00257944" w:rsidRDefault="000205C3" w:rsidP="000205C3">
      <w:pPr>
        <w:pStyle w:val="SectionBody"/>
        <w:rPr>
          <w:color w:val="auto"/>
        </w:rPr>
      </w:pPr>
      <w:r w:rsidRPr="00257944">
        <w:rPr>
          <w:color w:val="auto"/>
        </w:rPr>
        <w:t>(b) Any person who qualifies for a private investigator’s license shall also be qualified to conduct security guard business upon notifying the Secretary of State in writing that the person will be conducting such business.</w:t>
      </w:r>
    </w:p>
    <w:p w14:paraId="4A13C737" w14:textId="77777777" w:rsidR="000205C3" w:rsidRPr="00257944" w:rsidRDefault="000205C3" w:rsidP="000205C3">
      <w:pPr>
        <w:pStyle w:val="SectionBody"/>
        <w:rPr>
          <w:color w:val="auto"/>
        </w:rPr>
      </w:pPr>
      <w:r w:rsidRPr="00257944">
        <w:rPr>
          <w:color w:val="auto"/>
        </w:rPr>
        <w:t>(c) No person may be employed as a licensed private investigator while serving as magistrate.</w:t>
      </w:r>
    </w:p>
    <w:p w14:paraId="4B44A2B8" w14:textId="77777777" w:rsidR="00797326" w:rsidRPr="00257944" w:rsidRDefault="00797326" w:rsidP="00797326">
      <w:pPr>
        <w:pStyle w:val="Note"/>
        <w:rPr>
          <w:color w:val="auto"/>
        </w:rPr>
      </w:pPr>
    </w:p>
    <w:p w14:paraId="23234629" w14:textId="458EE1BF" w:rsidR="00797326" w:rsidRPr="00257944" w:rsidRDefault="00797326" w:rsidP="00797326">
      <w:pPr>
        <w:pStyle w:val="Note"/>
        <w:rPr>
          <w:color w:val="auto"/>
        </w:rPr>
      </w:pPr>
      <w:r w:rsidRPr="00257944">
        <w:rPr>
          <w:color w:val="auto"/>
        </w:rPr>
        <w:t>NOTE: The purpose of this bill is to expand the eligibility requirements for private investigator and security guard licensure</w:t>
      </w:r>
      <w:r w:rsidR="00AA3000" w:rsidRPr="00257944">
        <w:rPr>
          <w:color w:val="auto"/>
        </w:rPr>
        <w:t>.</w:t>
      </w:r>
    </w:p>
    <w:p w14:paraId="1B475A27" w14:textId="77777777" w:rsidR="00797326" w:rsidRPr="00257944" w:rsidRDefault="00797326" w:rsidP="00797326">
      <w:pPr>
        <w:pStyle w:val="Note"/>
        <w:rPr>
          <w:color w:val="auto"/>
        </w:rPr>
      </w:pPr>
      <w:r w:rsidRPr="00257944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17870F6A" w14:textId="10D93287" w:rsidR="006865E9" w:rsidRPr="00257944" w:rsidRDefault="006865E9" w:rsidP="00CC1F3B">
      <w:pPr>
        <w:pStyle w:val="Note"/>
        <w:rPr>
          <w:color w:val="auto"/>
        </w:rPr>
      </w:pPr>
    </w:p>
    <w:sectPr w:rsidR="006865E9" w:rsidRPr="00257944" w:rsidSect="007D4B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6CB5C" w14:textId="77777777" w:rsidR="005A3DAE" w:rsidRPr="00B844FE" w:rsidRDefault="005A3DAE" w:rsidP="00B844FE">
      <w:r>
        <w:separator/>
      </w:r>
    </w:p>
  </w:endnote>
  <w:endnote w:type="continuationSeparator" w:id="0">
    <w:p w14:paraId="215E75E7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9054899"/>
      <w:docPartObj>
        <w:docPartGallery w:val="Page Numbers (Bottom of Page)"/>
        <w:docPartUnique/>
      </w:docPartObj>
    </w:sdtPr>
    <w:sdtEndPr/>
    <w:sdtContent>
      <w:p w14:paraId="4A150211" w14:textId="77777777" w:rsidR="00797326" w:rsidRPr="00B844FE" w:rsidRDefault="00797326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22FD1574" w14:textId="77777777" w:rsidR="00797326" w:rsidRDefault="00797326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86653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69516E" w14:textId="77777777" w:rsidR="00797326" w:rsidRDefault="00797326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2CA86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046849D" w14:textId="77777777" w:rsidR="002A0269" w:rsidRDefault="002A0269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1CF3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2B9ED" w14:textId="77777777" w:rsidR="005A3DAE" w:rsidRPr="00B844FE" w:rsidRDefault="005A3DAE" w:rsidP="00B844FE">
      <w:r>
        <w:separator/>
      </w:r>
    </w:p>
  </w:footnote>
  <w:footnote w:type="continuationSeparator" w:id="0">
    <w:p w14:paraId="58DD8509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3AB66" w14:textId="77777777" w:rsidR="00797326" w:rsidRPr="00B844FE" w:rsidRDefault="00F37003">
    <w:pPr>
      <w:pStyle w:val="Header"/>
    </w:pPr>
    <w:sdt>
      <w:sdtPr>
        <w:id w:val="-394669802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797326" w:rsidRPr="00B844FE">
          <w:t>[Type here]</w:t>
        </w:r>
      </w:sdtContent>
    </w:sdt>
    <w:r w:rsidR="00797326" w:rsidRPr="00B844FE">
      <w:ptab w:relativeTo="margin" w:alignment="left" w:leader="none"/>
    </w:r>
    <w:sdt>
      <w:sdtPr>
        <w:id w:val="-1742395879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797326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C12DD" w14:textId="0EABC979" w:rsidR="00797326" w:rsidRPr="00C33014" w:rsidRDefault="00797326" w:rsidP="000573A9">
    <w:pPr>
      <w:pStyle w:val="HeaderStyle"/>
    </w:pPr>
    <w:r>
      <w:t xml:space="preserve">Intr </w:t>
    </w:r>
    <w:sdt>
      <w:sdtPr>
        <w:tag w:val="BNumWH"/>
        <w:id w:val="-546453420"/>
        <w:placeholder>
          <w:docPart w:val="61682974F06F4FB796F4477AB9790162"/>
        </w:placeholder>
        <w:text/>
      </w:sdtPr>
      <w:sdtEndPr/>
      <w:sdtContent>
        <w:r>
          <w:t>HB</w:t>
        </w:r>
      </w:sdtContent>
    </w:sdt>
    <w:r>
      <w:t xml:space="preserve"> 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1574731417"/>
        <w:text/>
      </w:sdtPr>
      <w:sdtEndPr/>
      <w:sdtContent>
        <w:r>
          <w:t>2021R1743</w:t>
        </w:r>
      </w:sdtContent>
    </w:sdt>
  </w:p>
  <w:p w14:paraId="31EC4CA0" w14:textId="77777777" w:rsidR="00797326" w:rsidRPr="00C33014" w:rsidRDefault="00797326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66EEF" w14:textId="05A30C4D" w:rsidR="00797326" w:rsidRPr="002A0269" w:rsidRDefault="00F37003" w:rsidP="00CC1F3B">
    <w:pPr>
      <w:pStyle w:val="HeaderStyle"/>
    </w:pPr>
    <w:sdt>
      <w:sdtPr>
        <w:tag w:val="BNumWH"/>
        <w:id w:val="-1501507232"/>
        <w:placeholder>
          <w:docPart w:val="4FE3E1488346442E9433DC82945D9F8F"/>
        </w:placeholder>
        <w:showingPlcHdr/>
        <w:text/>
      </w:sdtPr>
      <w:sdtEndPr/>
      <w:sdtContent/>
    </w:sdt>
    <w:r w:rsidR="00797326">
      <w:t xml:space="preserve"> </w:t>
    </w:r>
    <w:r w:rsidR="00797326" w:rsidRPr="002A0269">
      <w:ptab w:relativeTo="margin" w:alignment="center" w:leader="none"/>
    </w:r>
    <w:r w:rsidR="00797326">
      <w:tab/>
    </w:r>
    <w:sdt>
      <w:sdtPr>
        <w:alias w:val="CBD Number"/>
        <w:tag w:val="CBD Number"/>
        <w:id w:val="-1321266342"/>
        <w:text/>
      </w:sdtPr>
      <w:sdtEndPr/>
      <w:sdtContent>
        <w:r w:rsidR="00797326">
          <w:t>2021R1743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DBABE" w14:textId="77777777" w:rsidR="002A0269" w:rsidRPr="00B844FE" w:rsidRDefault="00F37003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90540" w14:textId="044FA6BB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61682974F06F4FB796F4477AB9790162"/>
        </w:placeholder>
        <w:showingPlcHdr/>
        <w:text/>
      </w:sdtPr>
      <w:sdtEndPr/>
      <w:sdtContent/>
    </w:sdt>
    <w:r w:rsidR="00797326">
      <w:t>HB</w:t>
    </w:r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797326">
          <w:t>2021R1743</w:t>
        </w:r>
      </w:sdtContent>
    </w:sdt>
  </w:p>
  <w:p w14:paraId="34CB447D" w14:textId="77777777" w:rsidR="00E831B3" w:rsidRPr="00C33014" w:rsidRDefault="00E831B3" w:rsidP="00C330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82734" w14:textId="77777777" w:rsidR="002A0269" w:rsidRPr="002A0269" w:rsidRDefault="00F37003" w:rsidP="00CC1F3B">
    <w:pPr>
      <w:pStyle w:val="HeaderStyle"/>
    </w:pPr>
    <w:sdt>
      <w:sdtPr>
        <w:tag w:val="BNumWH"/>
        <w:id w:val="-1890952866"/>
        <w:placeholder>
          <w:docPart w:val="4FE3E1488346442E9433DC82945D9F8F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0NDExsjQ2NTQzsDBQ0lEKTi0uzszPAykwqgUAJLh2tiwAAAA="/>
  </w:docVars>
  <w:rsids>
    <w:rsidRoot w:val="00CB1ADC"/>
    <w:rsid w:val="0000526A"/>
    <w:rsid w:val="000205C3"/>
    <w:rsid w:val="000556B7"/>
    <w:rsid w:val="000573A9"/>
    <w:rsid w:val="000603E5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57944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368E0"/>
    <w:rsid w:val="004A24C9"/>
    <w:rsid w:val="004B1AFE"/>
    <w:rsid w:val="004C13DD"/>
    <w:rsid w:val="004C37C3"/>
    <w:rsid w:val="004D36C4"/>
    <w:rsid w:val="004E3441"/>
    <w:rsid w:val="00500579"/>
    <w:rsid w:val="005A3DAE"/>
    <w:rsid w:val="005A5366"/>
    <w:rsid w:val="006369EB"/>
    <w:rsid w:val="00637E73"/>
    <w:rsid w:val="006865E9"/>
    <w:rsid w:val="00691F3E"/>
    <w:rsid w:val="00694BFB"/>
    <w:rsid w:val="006A106B"/>
    <w:rsid w:val="006C523D"/>
    <w:rsid w:val="006D4036"/>
    <w:rsid w:val="007164D6"/>
    <w:rsid w:val="007656CA"/>
    <w:rsid w:val="00782910"/>
    <w:rsid w:val="00797326"/>
    <w:rsid w:val="007A5259"/>
    <w:rsid w:val="007A7081"/>
    <w:rsid w:val="007D4BB3"/>
    <w:rsid w:val="007F1CF5"/>
    <w:rsid w:val="00834EDE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A3000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111AE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A02EF"/>
    <w:rsid w:val="00EE70CB"/>
    <w:rsid w:val="00F37003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4AEB5A0"/>
  <w15:chartTrackingRefBased/>
  <w15:docId w15:val="{819EBA55-B8EA-46DE-8A22-CF4CCBBD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semiHidden/>
    <w:unhideWhenUsed/>
    <w:locked/>
    <w:rsid w:val="00797326"/>
    <w:rPr>
      <w:color w:val="0563C1" w:themeColor="hyperlink"/>
      <w:u w:val="single"/>
    </w:rPr>
  </w:style>
  <w:style w:type="character" w:customStyle="1" w:styleId="SectionBodyChar">
    <w:name w:val="Section Body Char"/>
    <w:link w:val="SectionBody"/>
    <w:rsid w:val="00797326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797326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8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61682974F06F4FB796F4477AB9790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939A3-D10A-41CD-95C9-9309F76683DA}"/>
      </w:docPartPr>
      <w:docPartBody>
        <w:p w:rsidR="00E62BCD" w:rsidRDefault="00E62BCD"/>
      </w:docPartBody>
    </w:docPart>
    <w:docPart>
      <w:docPartPr>
        <w:name w:val="4FE3E1488346442E9433DC82945D9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770FC-53FD-44BA-A2EE-46984D988D41}"/>
      </w:docPartPr>
      <w:docPartBody>
        <w:p w:rsidR="00E62BCD" w:rsidRDefault="00E62BC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791900"/>
    <w:rsid w:val="00E62BCD"/>
    <w:rsid w:val="00EF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22E44-DB4F-4176-8F52-6D1FF828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2021-02-13T14:32:00Z</dcterms:created>
  <dcterms:modified xsi:type="dcterms:W3CDTF">2021-02-13T14:32:00Z</dcterms:modified>
</cp:coreProperties>
</file>